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5A8" w:rsidRPr="000555A8" w:rsidRDefault="000555A8" w:rsidP="000555A8">
      <w:pPr>
        <w:spacing w:before="100" w:beforeAutospacing="1" w:after="100" w:afterAutospacing="1" w:line="240" w:lineRule="auto"/>
        <w:outlineLvl w:val="0"/>
        <w:rPr>
          <w:rFonts w:ascii="Times New Roman" w:eastAsia="Times New Roman" w:hAnsi="Times New Roman" w:cs="Times New Roman"/>
          <w:bCs/>
          <w:color w:val="FF0000"/>
          <w:kern w:val="36"/>
          <w:sz w:val="32"/>
          <w:szCs w:val="32"/>
          <w:lang w:val="uk-UA" w:eastAsia="ru-RU"/>
        </w:rPr>
      </w:pPr>
      <w:r w:rsidRPr="000555A8">
        <w:rPr>
          <w:rFonts w:ascii="Times New Roman" w:eastAsia="Times New Roman" w:hAnsi="Times New Roman" w:cs="Times New Roman"/>
          <w:bCs/>
          <w:color w:val="FF0000"/>
          <w:kern w:val="36"/>
          <w:sz w:val="32"/>
          <w:szCs w:val="32"/>
          <w:lang w:val="uk-UA" w:eastAsia="ru-RU"/>
        </w:rPr>
        <w:t>Деякі питання реагування на випадки булінгу (цькування) та застосування заходів виховного впливу в закладах освіти</w:t>
      </w:r>
    </w:p>
    <w:p w:rsidR="000555A8" w:rsidRPr="000555A8" w:rsidRDefault="000555A8" w:rsidP="000555A8">
      <w:pPr>
        <w:spacing w:before="100" w:beforeAutospacing="1" w:after="100" w:afterAutospacing="1" w:line="240" w:lineRule="auto"/>
        <w:outlineLvl w:val="2"/>
        <w:rPr>
          <w:rFonts w:ascii="Times New Roman" w:eastAsia="Times New Roman" w:hAnsi="Times New Roman" w:cs="Times New Roman"/>
          <w:bCs/>
          <w:color w:val="FF0000"/>
          <w:sz w:val="32"/>
          <w:szCs w:val="32"/>
          <w:lang w:val="uk-UA" w:eastAsia="ru-RU"/>
        </w:rPr>
      </w:pPr>
      <w:r w:rsidRPr="000555A8">
        <w:rPr>
          <w:rFonts w:ascii="Times New Roman" w:eastAsia="Times New Roman" w:hAnsi="Times New Roman" w:cs="Times New Roman"/>
          <w:bCs/>
          <w:color w:val="FF0000"/>
          <w:sz w:val="32"/>
          <w:szCs w:val="32"/>
          <w:lang w:val="uk-UA" w:eastAsia="ru-RU"/>
        </w:rPr>
        <w:t>Наказ МОН № 1646 від 28.12.2019 року</w:t>
      </w:r>
    </w:p>
    <w:p w:rsidR="000555A8" w:rsidRPr="000555A8" w:rsidRDefault="000555A8" w:rsidP="000555A8">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МІНІСТЕРСТВО ОСВІТИ І НАУКИ УКРАЇНИ</w:t>
      </w:r>
    </w:p>
    <w:p w:rsidR="000555A8" w:rsidRPr="000555A8" w:rsidRDefault="000555A8" w:rsidP="000555A8">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НАКАЗ</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 1646 від 28 грудня 2019 року</w:t>
      </w:r>
    </w:p>
    <w:p w:rsidR="000555A8" w:rsidRPr="000555A8" w:rsidRDefault="000555A8" w:rsidP="000555A8">
      <w:pPr>
        <w:spacing w:before="100" w:beforeAutospacing="1" w:after="100" w:afterAutospacing="1" w:line="240" w:lineRule="auto"/>
        <w:jc w:val="right"/>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Зареєстровано</w:t>
      </w:r>
      <w:r w:rsidRPr="000555A8">
        <w:rPr>
          <w:rFonts w:ascii="Times New Roman" w:eastAsia="Times New Roman" w:hAnsi="Times New Roman" w:cs="Times New Roman"/>
          <w:sz w:val="24"/>
          <w:szCs w:val="24"/>
          <w:lang w:val="uk-UA" w:eastAsia="ru-RU"/>
        </w:rPr>
        <w:br/>
        <w:t>в Міністерстві юстиції України</w:t>
      </w:r>
      <w:r w:rsidRPr="000555A8">
        <w:rPr>
          <w:rFonts w:ascii="Times New Roman" w:eastAsia="Times New Roman" w:hAnsi="Times New Roman" w:cs="Times New Roman"/>
          <w:sz w:val="24"/>
          <w:szCs w:val="24"/>
          <w:lang w:val="uk-UA" w:eastAsia="ru-RU"/>
        </w:rPr>
        <w:br/>
        <w:t>03 лютого 2020 р. за № 111/34394</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b/>
          <w:bCs/>
          <w:sz w:val="24"/>
          <w:szCs w:val="24"/>
          <w:lang w:val="uk-UA" w:eastAsia="ru-RU"/>
        </w:rPr>
        <w:t>Деякі питання реагування</w:t>
      </w:r>
      <w:r w:rsidRPr="000555A8">
        <w:rPr>
          <w:rFonts w:ascii="Times New Roman" w:eastAsia="Times New Roman" w:hAnsi="Times New Roman" w:cs="Times New Roman"/>
          <w:b/>
          <w:bCs/>
          <w:sz w:val="24"/>
          <w:szCs w:val="24"/>
          <w:lang w:val="uk-UA" w:eastAsia="ru-RU"/>
        </w:rPr>
        <w:br/>
        <w:t>на випадки булінгу (цькування)</w:t>
      </w:r>
      <w:r w:rsidRPr="000555A8">
        <w:rPr>
          <w:rFonts w:ascii="Times New Roman" w:eastAsia="Times New Roman" w:hAnsi="Times New Roman" w:cs="Times New Roman"/>
          <w:b/>
          <w:bCs/>
          <w:sz w:val="24"/>
          <w:szCs w:val="24"/>
          <w:lang w:val="uk-UA" w:eastAsia="ru-RU"/>
        </w:rPr>
        <w:br/>
        <w:t>та застосування заходів виховного</w:t>
      </w:r>
      <w:r w:rsidRPr="000555A8">
        <w:rPr>
          <w:rFonts w:ascii="Times New Roman" w:eastAsia="Times New Roman" w:hAnsi="Times New Roman" w:cs="Times New Roman"/>
          <w:b/>
          <w:bCs/>
          <w:sz w:val="24"/>
          <w:szCs w:val="24"/>
          <w:lang w:val="uk-UA" w:eastAsia="ru-RU"/>
        </w:rPr>
        <w:br/>
        <w:t>впливу в закладах освіти</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 xml:space="preserve">Відповідно до абзацу дев'ятого частини першої статті 64 </w:t>
      </w:r>
      <w:hyperlink r:id="rId5" w:history="1">
        <w:r w:rsidRPr="000555A8">
          <w:rPr>
            <w:rFonts w:ascii="Times New Roman" w:eastAsia="Times New Roman" w:hAnsi="Times New Roman" w:cs="Times New Roman"/>
            <w:color w:val="0000FF"/>
            <w:sz w:val="24"/>
            <w:szCs w:val="24"/>
            <w:u w:val="single"/>
            <w:lang w:val="uk-UA" w:eastAsia="ru-RU"/>
          </w:rPr>
          <w:t>Закону України "Про освіту"</w:t>
        </w:r>
      </w:hyperlink>
      <w:r w:rsidRPr="000555A8">
        <w:rPr>
          <w:rFonts w:ascii="Times New Roman" w:eastAsia="Times New Roman" w:hAnsi="Times New Roman" w:cs="Times New Roman"/>
          <w:sz w:val="24"/>
          <w:szCs w:val="24"/>
          <w:lang w:val="uk-UA" w:eastAsia="ru-RU"/>
        </w:rPr>
        <w:t xml:space="preserve">, згідно з пунктом 8 Положення про Міністерство освіти і науки України, затвердженого постановою Кабінету Міністрів України від 16 жовтня 2014 року </w:t>
      </w:r>
      <w:hyperlink r:id="rId6" w:history="1">
        <w:r w:rsidRPr="000555A8">
          <w:rPr>
            <w:rFonts w:ascii="Times New Roman" w:eastAsia="Times New Roman" w:hAnsi="Times New Roman" w:cs="Times New Roman"/>
            <w:color w:val="0000FF"/>
            <w:sz w:val="24"/>
            <w:szCs w:val="24"/>
            <w:u w:val="single"/>
            <w:lang w:val="uk-UA" w:eastAsia="ru-RU"/>
          </w:rPr>
          <w:t>№ 630</w:t>
        </w:r>
      </w:hyperlink>
      <w:r w:rsidRPr="000555A8">
        <w:rPr>
          <w:rFonts w:ascii="Times New Roman" w:eastAsia="Times New Roman" w:hAnsi="Times New Roman" w:cs="Times New Roman"/>
          <w:sz w:val="24"/>
          <w:szCs w:val="24"/>
          <w:lang w:val="uk-UA" w:eastAsia="ru-RU"/>
        </w:rPr>
        <w:t xml:space="preserve"> (із змінами), з метою створення безпечного освітнього середовища в закладах освіти НАКАЗУЮ:</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1. Затвердити такі, що додаються:</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1) Порядок реагування на випадки булінгу (цькування);</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2) Порядок застосування заходів виховного впливу.</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2. Директорату інклюзивної та позашкільної освіти (Хіврич В. В.) забезпечити подання цього наказу в установленому законодавством порядку на державну реєстрацію до Міністерства юстиції України.</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3. Цей наказ набирає чинності з дня його офіційного опублікування.</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4. Контроль за виконанням цього наказу покласти на заступника Міністра Мандзій Л. С.</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Міністр                     Г. Новосад</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ПОГОДЖЕНО:</w:t>
      </w:r>
      <w:r w:rsidRPr="000555A8">
        <w:rPr>
          <w:rFonts w:ascii="Times New Roman" w:eastAsia="Times New Roman" w:hAnsi="Times New Roman" w:cs="Times New Roman"/>
          <w:sz w:val="24"/>
          <w:szCs w:val="24"/>
          <w:lang w:val="uk-UA" w:eastAsia="ru-RU"/>
        </w:rPr>
        <w:br/>
        <w:t>В. о. Виконавчого директора</w:t>
      </w:r>
      <w:r w:rsidRPr="000555A8">
        <w:rPr>
          <w:rFonts w:ascii="Times New Roman" w:eastAsia="Times New Roman" w:hAnsi="Times New Roman" w:cs="Times New Roman"/>
          <w:sz w:val="24"/>
          <w:szCs w:val="24"/>
          <w:lang w:val="uk-UA" w:eastAsia="ru-RU"/>
        </w:rPr>
        <w:br/>
        <w:t>Асоціації міст України                   В. В. Сидоренко</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Уповноважений Президента</w:t>
      </w:r>
      <w:r w:rsidRPr="000555A8">
        <w:rPr>
          <w:rFonts w:ascii="Times New Roman" w:eastAsia="Times New Roman" w:hAnsi="Times New Roman" w:cs="Times New Roman"/>
          <w:sz w:val="24"/>
          <w:szCs w:val="24"/>
          <w:lang w:val="uk-UA" w:eastAsia="ru-RU"/>
        </w:rPr>
        <w:br/>
        <w:t>України з прав дитини                 М. Кулеба</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Керівник Секретаріату</w:t>
      </w:r>
      <w:r w:rsidRPr="000555A8">
        <w:rPr>
          <w:rFonts w:ascii="Times New Roman" w:eastAsia="Times New Roman" w:hAnsi="Times New Roman" w:cs="Times New Roman"/>
          <w:sz w:val="24"/>
          <w:szCs w:val="24"/>
          <w:lang w:val="uk-UA" w:eastAsia="ru-RU"/>
        </w:rPr>
        <w:br/>
        <w:t>Уповноваженого Верховної</w:t>
      </w:r>
      <w:r w:rsidRPr="000555A8">
        <w:rPr>
          <w:rFonts w:ascii="Times New Roman" w:eastAsia="Times New Roman" w:hAnsi="Times New Roman" w:cs="Times New Roman"/>
          <w:sz w:val="24"/>
          <w:szCs w:val="24"/>
          <w:lang w:val="uk-UA" w:eastAsia="ru-RU"/>
        </w:rPr>
        <w:br/>
        <w:t>Ради України з прав людини                Л. Левшун</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lastRenderedPageBreak/>
        <w:t>Голова Національної</w:t>
      </w:r>
      <w:r w:rsidRPr="000555A8">
        <w:rPr>
          <w:rFonts w:ascii="Times New Roman" w:eastAsia="Times New Roman" w:hAnsi="Times New Roman" w:cs="Times New Roman"/>
          <w:sz w:val="24"/>
          <w:szCs w:val="24"/>
          <w:lang w:val="uk-UA" w:eastAsia="ru-RU"/>
        </w:rPr>
        <w:br/>
        <w:t>поліції України                           І. Клименко</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Міністр культури, молоді</w:t>
      </w:r>
      <w:r w:rsidRPr="000555A8">
        <w:rPr>
          <w:rFonts w:ascii="Times New Roman" w:eastAsia="Times New Roman" w:hAnsi="Times New Roman" w:cs="Times New Roman"/>
          <w:sz w:val="24"/>
          <w:szCs w:val="24"/>
          <w:lang w:val="uk-UA" w:eastAsia="ru-RU"/>
        </w:rPr>
        <w:br/>
        <w:t>та спорту України                           В. Бородянський</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Міністр внутрішніх справ України                         А. Аваков</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Міністр охорони здоров'я України                        З. Скалецька</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Міністр соціальної політики України                              Ю. Соколовська</w:t>
      </w:r>
    </w:p>
    <w:p w:rsidR="000555A8" w:rsidRPr="000555A8" w:rsidRDefault="000555A8" w:rsidP="000555A8">
      <w:pPr>
        <w:spacing w:before="100" w:beforeAutospacing="1" w:after="100" w:afterAutospacing="1" w:line="240" w:lineRule="auto"/>
        <w:jc w:val="right"/>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ЗАТВЕРДЖЕНО</w:t>
      </w:r>
      <w:r w:rsidRPr="000555A8">
        <w:rPr>
          <w:rFonts w:ascii="Times New Roman" w:eastAsia="Times New Roman" w:hAnsi="Times New Roman" w:cs="Times New Roman"/>
          <w:sz w:val="24"/>
          <w:szCs w:val="24"/>
          <w:lang w:val="uk-UA" w:eastAsia="ru-RU"/>
        </w:rPr>
        <w:br/>
        <w:t>Наказ Міністерства освіти і науки України</w:t>
      </w:r>
      <w:r w:rsidRPr="000555A8">
        <w:rPr>
          <w:rFonts w:ascii="Times New Roman" w:eastAsia="Times New Roman" w:hAnsi="Times New Roman" w:cs="Times New Roman"/>
          <w:sz w:val="24"/>
          <w:szCs w:val="24"/>
          <w:lang w:val="uk-UA" w:eastAsia="ru-RU"/>
        </w:rPr>
        <w:br/>
        <w:t>28 грудня 2019 року № 1646</w:t>
      </w:r>
    </w:p>
    <w:p w:rsidR="000555A8" w:rsidRPr="000555A8" w:rsidRDefault="000555A8" w:rsidP="000555A8">
      <w:pPr>
        <w:spacing w:before="100" w:beforeAutospacing="1" w:after="100" w:afterAutospacing="1" w:line="240" w:lineRule="auto"/>
        <w:jc w:val="right"/>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Зареєстровано</w:t>
      </w:r>
      <w:r w:rsidRPr="000555A8">
        <w:rPr>
          <w:rFonts w:ascii="Times New Roman" w:eastAsia="Times New Roman" w:hAnsi="Times New Roman" w:cs="Times New Roman"/>
          <w:sz w:val="24"/>
          <w:szCs w:val="24"/>
          <w:lang w:val="uk-UA" w:eastAsia="ru-RU"/>
        </w:rPr>
        <w:br/>
        <w:t>в Міністерстві юстиції України</w:t>
      </w:r>
      <w:r w:rsidRPr="000555A8">
        <w:rPr>
          <w:rFonts w:ascii="Times New Roman" w:eastAsia="Times New Roman" w:hAnsi="Times New Roman" w:cs="Times New Roman"/>
          <w:sz w:val="24"/>
          <w:szCs w:val="24"/>
          <w:lang w:val="uk-UA" w:eastAsia="ru-RU"/>
        </w:rPr>
        <w:br/>
        <w:t>03 лютого 2020 р. за № 111/34394</w:t>
      </w:r>
    </w:p>
    <w:p w:rsidR="000555A8" w:rsidRPr="000555A8" w:rsidRDefault="000555A8" w:rsidP="000555A8">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b/>
          <w:bCs/>
          <w:sz w:val="24"/>
          <w:szCs w:val="24"/>
          <w:lang w:val="uk-UA" w:eastAsia="ru-RU"/>
        </w:rPr>
        <w:t>ПОРЯДОК</w:t>
      </w:r>
      <w:r w:rsidRPr="000555A8">
        <w:rPr>
          <w:rFonts w:ascii="Times New Roman" w:eastAsia="Times New Roman" w:hAnsi="Times New Roman" w:cs="Times New Roman"/>
          <w:b/>
          <w:bCs/>
          <w:sz w:val="24"/>
          <w:szCs w:val="24"/>
          <w:lang w:val="uk-UA" w:eastAsia="ru-RU"/>
        </w:rPr>
        <w:br/>
        <w:t>реагування на випадки булінгу (цькування)</w:t>
      </w:r>
    </w:p>
    <w:p w:rsidR="000555A8" w:rsidRPr="000555A8" w:rsidRDefault="000555A8" w:rsidP="000555A8">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b/>
          <w:bCs/>
          <w:sz w:val="24"/>
          <w:szCs w:val="24"/>
          <w:lang w:val="uk-UA" w:eastAsia="ru-RU"/>
        </w:rPr>
        <w:t>I. Загальні положення</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1. Цей Порядок визначає механізм реагування на випадки булінгу (цькування) в закладах освіти всіх типів і форм власності, крім тих, які забезпечують здобуття освіти дорослих, у тому числі післядипломної освіти.</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2. Терміни, використані у цьому Порядку, вживаються у таких значеннях:</w:t>
      </w:r>
    </w:p>
    <w:p w:rsidR="000555A8" w:rsidRPr="000555A8" w:rsidRDefault="000555A8" w:rsidP="000555A8">
      <w:pPr>
        <w:numPr>
          <w:ilvl w:val="0"/>
          <w:numId w:val="2"/>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кривдник (булер) - учасник освітнього процесу, в тому числі малолітня чи неповнолітня особа, яка вчиняє булінг (цькування) щодо іншого учасника освітнього процесу;</w:t>
      </w:r>
    </w:p>
    <w:p w:rsidR="000555A8" w:rsidRPr="000555A8" w:rsidRDefault="000555A8" w:rsidP="000555A8">
      <w:pPr>
        <w:numPr>
          <w:ilvl w:val="0"/>
          <w:numId w:val="2"/>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потерпілий (жертва булінгу) - учасник освітнього процесу, в тому числі малолітня чи неповнолітня особа, щодо якої було вчинено булінг (цькування);</w:t>
      </w:r>
    </w:p>
    <w:p w:rsidR="000555A8" w:rsidRPr="000555A8" w:rsidRDefault="000555A8" w:rsidP="000555A8">
      <w:pPr>
        <w:numPr>
          <w:ilvl w:val="0"/>
          <w:numId w:val="2"/>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спостерігачі - свідки та (або) безпосередні очевидці випадку булінгу (цькування);</w:t>
      </w:r>
    </w:p>
    <w:p w:rsidR="000555A8" w:rsidRPr="000555A8" w:rsidRDefault="000555A8" w:rsidP="000555A8">
      <w:pPr>
        <w:numPr>
          <w:ilvl w:val="0"/>
          <w:numId w:val="2"/>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сторони булінгу (цькування) - безпосередні учасники випадку: кривдник (булер), потерпілий (жертва булінгу), спостерігачі (за наявності).</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 xml:space="preserve">Інші терміни вживаються у значеннях, наведених у </w:t>
      </w:r>
      <w:hyperlink r:id="rId7" w:history="1">
        <w:r w:rsidRPr="000555A8">
          <w:rPr>
            <w:rFonts w:ascii="Times New Roman" w:eastAsia="Times New Roman" w:hAnsi="Times New Roman" w:cs="Times New Roman"/>
            <w:color w:val="0000FF"/>
            <w:sz w:val="24"/>
            <w:szCs w:val="24"/>
            <w:u w:val="single"/>
            <w:lang w:val="uk-UA" w:eastAsia="ru-RU"/>
          </w:rPr>
          <w:t>Законах України "Про освіту"</w:t>
        </w:r>
      </w:hyperlink>
      <w:r w:rsidRPr="000555A8">
        <w:rPr>
          <w:rFonts w:ascii="Times New Roman" w:eastAsia="Times New Roman" w:hAnsi="Times New Roman" w:cs="Times New Roman"/>
          <w:sz w:val="24"/>
          <w:szCs w:val="24"/>
          <w:lang w:val="uk-UA" w:eastAsia="ru-RU"/>
        </w:rPr>
        <w:t>, "Про соціальні послуги", "Про соціальну роботу з сім'ями, дітьми та молоддю", "Про забезпечення рівних прав та можливостей жінок і чоловіків", "Про засади запобігання та протидії дискримінації в Україні".</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3. Проявами, які можуть бути підставами для підозри в наявності випадку булінгу (цькування) учасника освітнього процесу в закладі освіти, є:</w:t>
      </w:r>
    </w:p>
    <w:p w:rsidR="000555A8" w:rsidRPr="000555A8" w:rsidRDefault="000555A8" w:rsidP="000555A8">
      <w:pPr>
        <w:numPr>
          <w:ilvl w:val="0"/>
          <w:numId w:val="3"/>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замкнутість, тривожність, страх або, навпаки, демонстрація повної відсутності страху, ризикована, зухвала поведінка;</w:t>
      </w:r>
    </w:p>
    <w:p w:rsidR="000555A8" w:rsidRPr="000555A8" w:rsidRDefault="000555A8" w:rsidP="000555A8">
      <w:pPr>
        <w:numPr>
          <w:ilvl w:val="0"/>
          <w:numId w:val="3"/>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неврівноважена поведінка;</w:t>
      </w:r>
    </w:p>
    <w:p w:rsidR="000555A8" w:rsidRPr="000555A8" w:rsidRDefault="000555A8" w:rsidP="000555A8">
      <w:pPr>
        <w:numPr>
          <w:ilvl w:val="0"/>
          <w:numId w:val="3"/>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агресивність, напади люті, схильність до руйнації, нищення, насильства;</w:t>
      </w:r>
    </w:p>
    <w:p w:rsidR="000555A8" w:rsidRPr="000555A8" w:rsidRDefault="000555A8" w:rsidP="000555A8">
      <w:pPr>
        <w:numPr>
          <w:ilvl w:val="0"/>
          <w:numId w:val="3"/>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lastRenderedPageBreak/>
        <w:t>різка зміна звичної для дитини поведінки;</w:t>
      </w:r>
    </w:p>
    <w:p w:rsidR="000555A8" w:rsidRPr="000555A8" w:rsidRDefault="000555A8" w:rsidP="000555A8">
      <w:pPr>
        <w:numPr>
          <w:ilvl w:val="0"/>
          <w:numId w:val="3"/>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уповільнене мислення, знижена здатність до навчання;</w:t>
      </w:r>
    </w:p>
    <w:p w:rsidR="000555A8" w:rsidRPr="000555A8" w:rsidRDefault="000555A8" w:rsidP="000555A8">
      <w:pPr>
        <w:numPr>
          <w:ilvl w:val="0"/>
          <w:numId w:val="3"/>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відлюдкуватість, уникнення спілкування;</w:t>
      </w:r>
    </w:p>
    <w:p w:rsidR="000555A8" w:rsidRPr="000555A8" w:rsidRDefault="000555A8" w:rsidP="000555A8">
      <w:pPr>
        <w:numPr>
          <w:ilvl w:val="0"/>
          <w:numId w:val="3"/>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ізоляція, виключення з групи, небажання інших учасників освітнього процесу спілкуватися;</w:t>
      </w:r>
    </w:p>
    <w:p w:rsidR="000555A8" w:rsidRPr="000555A8" w:rsidRDefault="000555A8" w:rsidP="000555A8">
      <w:pPr>
        <w:numPr>
          <w:ilvl w:val="0"/>
          <w:numId w:val="3"/>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занижена самооцінка, наявність почуття провини;</w:t>
      </w:r>
    </w:p>
    <w:p w:rsidR="000555A8" w:rsidRPr="000555A8" w:rsidRDefault="000555A8" w:rsidP="000555A8">
      <w:pPr>
        <w:numPr>
          <w:ilvl w:val="0"/>
          <w:numId w:val="3"/>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поява швидкої втомлюваності, зниженої спроможності до концентрації уваги;</w:t>
      </w:r>
    </w:p>
    <w:p w:rsidR="000555A8" w:rsidRPr="000555A8" w:rsidRDefault="000555A8" w:rsidP="000555A8">
      <w:pPr>
        <w:numPr>
          <w:ilvl w:val="0"/>
          <w:numId w:val="3"/>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демонстрація страху перед появою інших учасників освітнього процесу;</w:t>
      </w:r>
    </w:p>
    <w:p w:rsidR="000555A8" w:rsidRPr="000555A8" w:rsidRDefault="000555A8" w:rsidP="000555A8">
      <w:pPr>
        <w:numPr>
          <w:ilvl w:val="0"/>
          <w:numId w:val="3"/>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схильність до пропуску навчальних занять;</w:t>
      </w:r>
    </w:p>
    <w:p w:rsidR="000555A8" w:rsidRPr="000555A8" w:rsidRDefault="000555A8" w:rsidP="000555A8">
      <w:pPr>
        <w:numPr>
          <w:ilvl w:val="0"/>
          <w:numId w:val="3"/>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відмова відвідувати заклад освіти з посиланням на погане самопочуття;</w:t>
      </w:r>
    </w:p>
    <w:p w:rsidR="000555A8" w:rsidRPr="000555A8" w:rsidRDefault="000555A8" w:rsidP="000555A8">
      <w:pPr>
        <w:numPr>
          <w:ilvl w:val="0"/>
          <w:numId w:val="3"/>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депресивні стани;</w:t>
      </w:r>
    </w:p>
    <w:p w:rsidR="000555A8" w:rsidRPr="000555A8" w:rsidRDefault="000555A8" w:rsidP="000555A8">
      <w:pPr>
        <w:numPr>
          <w:ilvl w:val="0"/>
          <w:numId w:val="3"/>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аутоагресія (самоушкодження);</w:t>
      </w:r>
    </w:p>
    <w:p w:rsidR="000555A8" w:rsidRPr="000555A8" w:rsidRDefault="000555A8" w:rsidP="000555A8">
      <w:pPr>
        <w:numPr>
          <w:ilvl w:val="0"/>
          <w:numId w:val="3"/>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суїцидальні прояви;</w:t>
      </w:r>
    </w:p>
    <w:p w:rsidR="000555A8" w:rsidRPr="000555A8" w:rsidRDefault="000555A8" w:rsidP="000555A8">
      <w:pPr>
        <w:numPr>
          <w:ilvl w:val="0"/>
          <w:numId w:val="3"/>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явні фізичні ушкодження та (або) ознаки поганого самопочуття (нудота, головний біль, кволість тощо);</w:t>
      </w:r>
    </w:p>
    <w:p w:rsidR="000555A8" w:rsidRPr="000555A8" w:rsidRDefault="000555A8" w:rsidP="000555A8">
      <w:pPr>
        <w:numPr>
          <w:ilvl w:val="0"/>
          <w:numId w:val="3"/>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намагання приховати травми та обставини їх отримання;</w:t>
      </w:r>
    </w:p>
    <w:p w:rsidR="000555A8" w:rsidRPr="000555A8" w:rsidRDefault="000555A8" w:rsidP="000555A8">
      <w:pPr>
        <w:numPr>
          <w:ilvl w:val="0"/>
          <w:numId w:val="3"/>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скарги дитини на біль та (або) погане самопочуття; пошкодження чи зникнення особистих речей; вимагання особистих речей, їжі, грошей; жести, висловлювання, прізвиська, жарти, погрози, поширення чуток сексуального (інтимного) характеру або інших відомостей, які особа бажає зберегти в таємниці;</w:t>
      </w:r>
    </w:p>
    <w:p w:rsidR="000555A8" w:rsidRPr="000555A8" w:rsidRDefault="000555A8" w:rsidP="000555A8">
      <w:pPr>
        <w:numPr>
          <w:ilvl w:val="0"/>
          <w:numId w:val="3"/>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наявність фото-, відео- та аудіоматеріалів фізичних або психологічних знущань, сексуального (інтимного) змісту;</w:t>
      </w:r>
    </w:p>
    <w:p w:rsidR="000555A8" w:rsidRPr="000555A8" w:rsidRDefault="000555A8" w:rsidP="000555A8">
      <w:pPr>
        <w:numPr>
          <w:ilvl w:val="0"/>
          <w:numId w:val="3"/>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наявні пошкодження або зникнення майна та (або) особистих речей.</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4. До булінгу (цькування) в закладах освіти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в тому числі дорогою до (із) закладу освіти.</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Ознаками булінгу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p>
    <w:p w:rsidR="000555A8" w:rsidRPr="000555A8" w:rsidRDefault="000555A8" w:rsidP="000555A8">
      <w:pPr>
        <w:numPr>
          <w:ilvl w:val="0"/>
          <w:numId w:val="4"/>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0555A8" w:rsidRPr="000555A8" w:rsidRDefault="000555A8" w:rsidP="000555A8">
      <w:pPr>
        <w:numPr>
          <w:ilvl w:val="0"/>
          <w:numId w:val="4"/>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словесні образи, погрози, у тому числі щодо третіх осіб, приниження, переслідування, залякування, інші діяння, спрямовані на обмеження волевиявлення особи;</w:t>
      </w:r>
    </w:p>
    <w:p w:rsidR="000555A8" w:rsidRPr="000555A8" w:rsidRDefault="000555A8" w:rsidP="000555A8">
      <w:pPr>
        <w:numPr>
          <w:ilvl w:val="0"/>
          <w:numId w:val="4"/>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погрози, поширення образливих чуток;</w:t>
      </w:r>
    </w:p>
    <w:p w:rsidR="000555A8" w:rsidRPr="000555A8" w:rsidRDefault="000555A8" w:rsidP="000555A8">
      <w:pPr>
        <w:numPr>
          <w:ilvl w:val="0"/>
          <w:numId w:val="4"/>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будь-яка форма небажаної фізичної поведінки, зокрема ляпаси, стусани, штовхання, щипання, шмагання, кусання, завдання ударів;</w:t>
      </w:r>
    </w:p>
    <w:p w:rsidR="000555A8" w:rsidRPr="000555A8" w:rsidRDefault="000555A8" w:rsidP="000555A8">
      <w:pPr>
        <w:numPr>
          <w:ilvl w:val="0"/>
          <w:numId w:val="4"/>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інші правопорушення насильницького характеру.</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5. Суб'єктами реагування у разі настання випадку булінгу (цькування) в закладах освіти (далі - суб'єкти реагування) є:</w:t>
      </w:r>
    </w:p>
    <w:p w:rsidR="000555A8" w:rsidRPr="000555A8" w:rsidRDefault="000555A8" w:rsidP="000555A8">
      <w:pPr>
        <w:numPr>
          <w:ilvl w:val="0"/>
          <w:numId w:val="5"/>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lastRenderedPageBreak/>
        <w:t>служба освітнього омбудсмена;</w:t>
      </w:r>
    </w:p>
    <w:p w:rsidR="000555A8" w:rsidRPr="000555A8" w:rsidRDefault="000555A8" w:rsidP="000555A8">
      <w:pPr>
        <w:numPr>
          <w:ilvl w:val="0"/>
          <w:numId w:val="5"/>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служби у справах дітей;</w:t>
      </w:r>
    </w:p>
    <w:p w:rsidR="000555A8" w:rsidRPr="000555A8" w:rsidRDefault="000555A8" w:rsidP="000555A8">
      <w:pPr>
        <w:numPr>
          <w:ilvl w:val="0"/>
          <w:numId w:val="5"/>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центри соціальних служб для сім'ї, дітей та молоді;</w:t>
      </w:r>
    </w:p>
    <w:p w:rsidR="000555A8" w:rsidRPr="000555A8" w:rsidRDefault="000555A8" w:rsidP="000555A8">
      <w:pPr>
        <w:numPr>
          <w:ilvl w:val="0"/>
          <w:numId w:val="5"/>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органи місцевого самоврядування;</w:t>
      </w:r>
    </w:p>
    <w:p w:rsidR="000555A8" w:rsidRPr="000555A8" w:rsidRDefault="000555A8" w:rsidP="000555A8">
      <w:pPr>
        <w:numPr>
          <w:ilvl w:val="0"/>
          <w:numId w:val="5"/>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керівники та інші працівники закладів освіти;</w:t>
      </w:r>
    </w:p>
    <w:p w:rsidR="000555A8" w:rsidRPr="000555A8" w:rsidRDefault="000555A8" w:rsidP="000555A8">
      <w:pPr>
        <w:numPr>
          <w:ilvl w:val="0"/>
          <w:numId w:val="5"/>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засновник (засновники) закладів освіти або уповноважений ним (ними) орган;</w:t>
      </w:r>
    </w:p>
    <w:p w:rsidR="000555A8" w:rsidRPr="000555A8" w:rsidRDefault="000555A8" w:rsidP="000555A8">
      <w:pPr>
        <w:numPr>
          <w:ilvl w:val="0"/>
          <w:numId w:val="5"/>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територіальні органи (підрозділи) Національної поліції України.</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Суб'єкти реагування на випадки булінгу (цькування) в закладах освіти діють в межах повноважень, передбачених законодавством та цим Порядком.</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6. Суб'єкти реагування здійснюють заходи, спрямовані на запобігання та протидію булінгу (цькуванню) в закладах освіти згідно з Планом заходів, спрямованих на запобігання та протидію булінгу (цькуванню) в закладах освіти, затвердженим центральним органом виконавчої влади у сфері освіти і науки.</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7. Педагогічні (науково-педагогічні) та інші працівники закладу освіти у разі, якщо вони виявляють булінг (цькування), зобов'язані:</w:t>
      </w:r>
    </w:p>
    <w:p w:rsidR="000555A8" w:rsidRPr="000555A8" w:rsidRDefault="000555A8" w:rsidP="000555A8">
      <w:pPr>
        <w:numPr>
          <w:ilvl w:val="0"/>
          <w:numId w:val="6"/>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вжити невідкладних заходів для припинення небезпечного впливу;</w:t>
      </w:r>
    </w:p>
    <w:p w:rsidR="000555A8" w:rsidRPr="000555A8" w:rsidRDefault="000555A8" w:rsidP="000555A8">
      <w:pPr>
        <w:numPr>
          <w:ilvl w:val="0"/>
          <w:numId w:val="6"/>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за потреби надати домедичну допомогу та викликати бригаду екстреної (швидкої) медичної допомоги для надання екстреної медичної допомоги;</w:t>
      </w:r>
    </w:p>
    <w:p w:rsidR="000555A8" w:rsidRPr="000555A8" w:rsidRDefault="000555A8" w:rsidP="000555A8">
      <w:pPr>
        <w:numPr>
          <w:ilvl w:val="0"/>
          <w:numId w:val="6"/>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звернутись (за потреби) до територіальних органів (підрозділів) Національної поліції України;</w:t>
      </w:r>
    </w:p>
    <w:p w:rsidR="000555A8" w:rsidRPr="000555A8" w:rsidRDefault="000555A8" w:rsidP="000555A8">
      <w:pPr>
        <w:numPr>
          <w:ilvl w:val="0"/>
          <w:numId w:val="6"/>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булінгу (цькування).</w:t>
      </w:r>
    </w:p>
    <w:p w:rsidR="000555A8" w:rsidRPr="000555A8" w:rsidRDefault="000555A8" w:rsidP="000555A8">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b/>
          <w:bCs/>
          <w:sz w:val="24"/>
          <w:szCs w:val="24"/>
          <w:lang w:val="uk-UA" w:eastAsia="ru-RU"/>
        </w:rPr>
        <w:t>II. Подання заяв або повідомлень про випадки булінгу (цькування) в закладі освіти</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1. Учасники освітнього процесу можуть повідомити про випадок булінгу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булінгу (цькування) в закладах освіти.</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У закладі освіти заяви або повідомлення про випадок булінгу (цькування) або підозру щодо його вчинення приймає керівник закладу.</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Повідомлення можуть бути в усній та (або) письмовій формі, в тому числі із застосуванням засобів електронної комунікації.</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2. Керівник закладу освіти у разі отримання заяви або повідомлення про випадок булінгу (цькування):</w:t>
      </w:r>
    </w:p>
    <w:p w:rsidR="000555A8" w:rsidRPr="000555A8" w:rsidRDefault="000555A8" w:rsidP="000555A8">
      <w:pPr>
        <w:numPr>
          <w:ilvl w:val="0"/>
          <w:numId w:val="7"/>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p>
    <w:p w:rsidR="000555A8" w:rsidRPr="000555A8" w:rsidRDefault="000555A8" w:rsidP="000555A8">
      <w:pPr>
        <w:numPr>
          <w:ilvl w:val="0"/>
          <w:numId w:val="7"/>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за потреби викликає бригаду екстреної (швидкої) медичної допомоги для надання екстреної медичної допомоги;</w:t>
      </w:r>
    </w:p>
    <w:p w:rsidR="000555A8" w:rsidRPr="000555A8" w:rsidRDefault="000555A8" w:rsidP="000555A8">
      <w:pPr>
        <w:numPr>
          <w:ilvl w:val="0"/>
          <w:numId w:val="7"/>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lastRenderedPageBreak/>
        <w:t>повідомляє службу у справах дітей з метою вирішення питання щодо соціального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rsidR="000555A8" w:rsidRPr="000555A8" w:rsidRDefault="000555A8" w:rsidP="000555A8">
      <w:pPr>
        <w:numPr>
          <w:ilvl w:val="0"/>
          <w:numId w:val="7"/>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повідомляє центр соціальних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rsidR="000555A8" w:rsidRPr="000555A8" w:rsidRDefault="000555A8" w:rsidP="000555A8">
      <w:pPr>
        <w:numPr>
          <w:ilvl w:val="0"/>
          <w:numId w:val="7"/>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скликає засідання комісії з розгляду випадку булінгу (цькування) (далі - комісія) не пізніше ніж упродовж трьох робочих днів з дня отримання заяви або повідомлення.</w:t>
      </w:r>
    </w:p>
    <w:p w:rsidR="000555A8" w:rsidRPr="000555A8" w:rsidRDefault="000555A8" w:rsidP="000555A8">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b/>
          <w:bCs/>
          <w:sz w:val="24"/>
          <w:szCs w:val="24"/>
          <w:lang w:val="uk-UA" w:eastAsia="ru-RU"/>
        </w:rPr>
        <w:t>III. Склад комісії, права та обов'язки її членів</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1. Склад комісії затверджує наказом керівник закладу освіти.</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Комісія виконує свої обов'язки на постійній основі.</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2. Склад комісії формується з урахуванням основних завдань комісії.</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Комісія складається з голови, заступника голови, секретаря та не менше ніж п'яти її членів.</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До складу комісії входять педагогічні (науково-педагогічні) працівники, у тому числі практичний психолог та соціальний педагог (за наявності) закладу освіти, представники служби у справах дітей та центру соціальних служб для сім'ї, дітей та молоді.</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До участі в засіданні комісії за згодою залучаються батьки або інші законні представники малолітніх або неповнолітніх сторін булінгу (цькування), а також можуть залучатися сторони булінгу (цькування), представники інших суб'єктів реагування на випадки булінгу (цькування) в закладах освіти.</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3. Головою комісії є керівник закладу освіти.</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Голова комісії визначає функціональні обов'язки кожного члена комісії. У разі відсутності голови комісії його обов'язки виконує заступник голови комісії.</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У разі відсутності секретаря комісії його обов'язки виконує один із членів комісії, який обирається за поданням голови комісії або заступника голови комісії.</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4. 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5. Член комісії має право:</w:t>
      </w:r>
    </w:p>
    <w:p w:rsidR="000555A8" w:rsidRPr="000555A8" w:rsidRDefault="000555A8" w:rsidP="000555A8">
      <w:pPr>
        <w:numPr>
          <w:ilvl w:val="0"/>
          <w:numId w:val="8"/>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ознайомлюватися з матеріалами, що стосуються випадку булінгу (цькування), брати участь у їх перевірці;</w:t>
      </w:r>
    </w:p>
    <w:p w:rsidR="000555A8" w:rsidRPr="000555A8" w:rsidRDefault="000555A8" w:rsidP="000555A8">
      <w:pPr>
        <w:numPr>
          <w:ilvl w:val="0"/>
          <w:numId w:val="8"/>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lastRenderedPageBreak/>
        <w:t>подавати пропозиції, висловлювати власну думку з питань, що розглядаються;</w:t>
      </w:r>
    </w:p>
    <w:p w:rsidR="000555A8" w:rsidRPr="000555A8" w:rsidRDefault="000555A8" w:rsidP="000555A8">
      <w:pPr>
        <w:numPr>
          <w:ilvl w:val="0"/>
          <w:numId w:val="8"/>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брати участь у прийнятті рішення шляхом голосування;</w:t>
      </w:r>
    </w:p>
    <w:p w:rsidR="000555A8" w:rsidRPr="000555A8" w:rsidRDefault="000555A8" w:rsidP="000555A8">
      <w:pPr>
        <w:numPr>
          <w:ilvl w:val="0"/>
          <w:numId w:val="8"/>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висловлювати окрему думку усно або письмово;</w:t>
      </w:r>
    </w:p>
    <w:p w:rsidR="000555A8" w:rsidRPr="000555A8" w:rsidRDefault="000555A8" w:rsidP="000555A8">
      <w:pPr>
        <w:numPr>
          <w:ilvl w:val="0"/>
          <w:numId w:val="8"/>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вносити пропозиції до порядку денного засідання комісії.</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6. Член комісії зобов'язаний:</w:t>
      </w:r>
    </w:p>
    <w:p w:rsidR="000555A8" w:rsidRPr="000555A8" w:rsidRDefault="000555A8" w:rsidP="000555A8">
      <w:pPr>
        <w:numPr>
          <w:ilvl w:val="0"/>
          <w:numId w:val="9"/>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особисто брати участь у роботі комісії;</w:t>
      </w:r>
    </w:p>
    <w:p w:rsidR="000555A8" w:rsidRPr="000555A8" w:rsidRDefault="000555A8" w:rsidP="000555A8">
      <w:pPr>
        <w:numPr>
          <w:ilvl w:val="0"/>
          <w:numId w:val="9"/>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
    <w:p w:rsidR="000555A8" w:rsidRPr="000555A8" w:rsidRDefault="000555A8" w:rsidP="000555A8">
      <w:pPr>
        <w:numPr>
          <w:ilvl w:val="0"/>
          <w:numId w:val="9"/>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виконувати в межах, передбачених законодавством та посадовими обов'язками, доручення голови комісії;</w:t>
      </w:r>
    </w:p>
    <w:p w:rsidR="000555A8" w:rsidRPr="000555A8" w:rsidRDefault="000555A8" w:rsidP="000555A8">
      <w:pPr>
        <w:numPr>
          <w:ilvl w:val="0"/>
          <w:numId w:val="9"/>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брати участь у голосуванні.</w:t>
      </w:r>
    </w:p>
    <w:p w:rsidR="000555A8" w:rsidRPr="000555A8" w:rsidRDefault="000555A8" w:rsidP="000555A8">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b/>
          <w:bCs/>
          <w:sz w:val="24"/>
          <w:szCs w:val="24"/>
          <w:lang w:val="uk-UA" w:eastAsia="ru-RU"/>
        </w:rPr>
        <w:t>IV. Порядок роботи комісії</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1. Метою діяльності комісії є припинення випадку булінгу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булінгу (цькування); з'ясування причин, які призвели до випадку булінгу (цькування), та вжиття заходів для усунення таких причин; оцінка потреб сторін булінгу (цькування) в соціальних та психолого-педагогічних послугах та забезпечення таких послуг.</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2. Діяльність комісії здійснюється на принципах:</w:t>
      </w:r>
    </w:p>
    <w:p w:rsidR="000555A8" w:rsidRPr="000555A8" w:rsidRDefault="000555A8" w:rsidP="000555A8">
      <w:pPr>
        <w:numPr>
          <w:ilvl w:val="0"/>
          <w:numId w:val="10"/>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законності;</w:t>
      </w:r>
    </w:p>
    <w:p w:rsidR="000555A8" w:rsidRPr="000555A8" w:rsidRDefault="000555A8" w:rsidP="000555A8">
      <w:pPr>
        <w:numPr>
          <w:ilvl w:val="0"/>
          <w:numId w:val="10"/>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верховенства права;</w:t>
      </w:r>
    </w:p>
    <w:p w:rsidR="000555A8" w:rsidRPr="000555A8" w:rsidRDefault="000555A8" w:rsidP="000555A8">
      <w:pPr>
        <w:numPr>
          <w:ilvl w:val="0"/>
          <w:numId w:val="10"/>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поваги та дотримання прав і свобод людини;</w:t>
      </w:r>
    </w:p>
    <w:p w:rsidR="000555A8" w:rsidRPr="000555A8" w:rsidRDefault="000555A8" w:rsidP="000555A8">
      <w:pPr>
        <w:numPr>
          <w:ilvl w:val="0"/>
          <w:numId w:val="10"/>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неупередженого ставлення до сторін булінгу (цькування);</w:t>
      </w:r>
    </w:p>
    <w:p w:rsidR="000555A8" w:rsidRPr="000555A8" w:rsidRDefault="000555A8" w:rsidP="000555A8">
      <w:pPr>
        <w:numPr>
          <w:ilvl w:val="0"/>
          <w:numId w:val="10"/>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відкритості та прозорості;</w:t>
      </w:r>
    </w:p>
    <w:p w:rsidR="000555A8" w:rsidRPr="000555A8" w:rsidRDefault="000555A8" w:rsidP="000555A8">
      <w:pPr>
        <w:numPr>
          <w:ilvl w:val="0"/>
          <w:numId w:val="10"/>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конфіденційності та захисту персональних даних;</w:t>
      </w:r>
    </w:p>
    <w:p w:rsidR="000555A8" w:rsidRPr="000555A8" w:rsidRDefault="000555A8" w:rsidP="000555A8">
      <w:pPr>
        <w:numPr>
          <w:ilvl w:val="0"/>
          <w:numId w:val="10"/>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невідкладного реагування;</w:t>
      </w:r>
    </w:p>
    <w:p w:rsidR="000555A8" w:rsidRPr="000555A8" w:rsidRDefault="000555A8" w:rsidP="000555A8">
      <w:pPr>
        <w:numPr>
          <w:ilvl w:val="0"/>
          <w:numId w:val="10"/>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комплексного підходу до розгляду випадку булінгу (цькування);</w:t>
      </w:r>
    </w:p>
    <w:p w:rsidR="000555A8" w:rsidRPr="000555A8" w:rsidRDefault="000555A8" w:rsidP="000555A8">
      <w:pPr>
        <w:numPr>
          <w:ilvl w:val="0"/>
          <w:numId w:val="10"/>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нетерпимості до булінгу (цькування) та визнання його суспільної небезпеки.</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Комісія у своїй діяльності забезпечує дотримання вимог Законів України "Про інформацію", "Про захист персональних даних".</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3. До завдань комісії належать:</w:t>
      </w:r>
    </w:p>
    <w:p w:rsidR="000555A8" w:rsidRPr="000555A8" w:rsidRDefault="000555A8" w:rsidP="000555A8">
      <w:pPr>
        <w:numPr>
          <w:ilvl w:val="0"/>
          <w:numId w:val="11"/>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збір інформації щодо обставин випадку булінгу (цькування), зокрема пояснень сторін булінгу (цькування), батьків або інших законних представників малолітніх або неповнолітніх сторін булінгу (цькування); висновків практичного психолога та соціального педагога (за наявності) закладу освіти; відомостей служби у справах дітей та центру соціальних служб для сім'ї, дітей та молоді; експертних висновків (за наявності), якщо у результаті вчинення булінгу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rsidR="000555A8" w:rsidRPr="000555A8" w:rsidRDefault="000555A8" w:rsidP="000555A8">
      <w:pPr>
        <w:numPr>
          <w:ilvl w:val="0"/>
          <w:numId w:val="11"/>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lastRenderedPageBreak/>
        <w:t>розгляд та аналіз зібраних матеріалів щодо обставин випадку булінгу (цькування) та прийняття рішення про наявність/відсутність обставин, що обґрунтовують інформацію, зазначену у заяві.</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У разі прийняття рішення комісією про наявність обставин, що обґрунтовують інформацію, зазначену у заяві, до завдань комісії також належать:</w:t>
      </w:r>
    </w:p>
    <w:p w:rsidR="000555A8" w:rsidRPr="000555A8" w:rsidRDefault="000555A8" w:rsidP="000555A8">
      <w:pPr>
        <w:numPr>
          <w:ilvl w:val="0"/>
          <w:numId w:val="12"/>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оцінка потреб сторін булінгу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rsidR="000555A8" w:rsidRPr="000555A8" w:rsidRDefault="000555A8" w:rsidP="000555A8">
      <w:pPr>
        <w:numPr>
          <w:ilvl w:val="0"/>
          <w:numId w:val="12"/>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визначення причин булінгу (цькування) та необхідних заходів для усунення таких причин;</w:t>
      </w:r>
    </w:p>
    <w:p w:rsidR="000555A8" w:rsidRPr="000555A8" w:rsidRDefault="000555A8" w:rsidP="000555A8">
      <w:pPr>
        <w:numPr>
          <w:ilvl w:val="0"/>
          <w:numId w:val="12"/>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визначення заходів виховного впливу щодо сторін булінгу (цькування) у групі (класі), де стався випадок булінгу (цькування);</w:t>
      </w:r>
    </w:p>
    <w:p w:rsidR="000555A8" w:rsidRPr="000555A8" w:rsidRDefault="000555A8" w:rsidP="000555A8">
      <w:pPr>
        <w:numPr>
          <w:ilvl w:val="0"/>
          <w:numId w:val="12"/>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моніторинг ефективності соціальних та психолого-педагогічних послуг, заходів з усунення причин булінгу (цькування), заходів виховного впливу та корегування (за потреби) відповідних послуг та заходів;</w:t>
      </w:r>
    </w:p>
    <w:p w:rsidR="000555A8" w:rsidRPr="000555A8" w:rsidRDefault="000555A8" w:rsidP="000555A8">
      <w:pPr>
        <w:numPr>
          <w:ilvl w:val="0"/>
          <w:numId w:val="12"/>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надання рекомендацій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p>
    <w:p w:rsidR="000555A8" w:rsidRPr="000555A8" w:rsidRDefault="000555A8" w:rsidP="000555A8">
      <w:pPr>
        <w:numPr>
          <w:ilvl w:val="0"/>
          <w:numId w:val="12"/>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надання рекомендацій для батьків або інших законних представників малолітньої чи неповнолітньої особи, яка стала стороною булінгу (цькування).</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4. Формою роботи комісії є засідання, які проводяться у разі потреби. Дату, час і місце проведення засідання комісії визначає її голова.</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5. Засідання комісії є правоможним у разі участі в ньому не менш як двох третин її складу.</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6. 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7. 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 xml:space="preserve">8. Під час проведення засідання комісії секретар комісії веде протокол засідання комісії за формою згідно з </w:t>
      </w:r>
      <w:hyperlink r:id="rId8" w:history="1">
        <w:r w:rsidRPr="000555A8">
          <w:rPr>
            <w:rFonts w:ascii="Times New Roman" w:eastAsia="Times New Roman" w:hAnsi="Times New Roman" w:cs="Times New Roman"/>
            <w:color w:val="0000FF"/>
            <w:sz w:val="24"/>
            <w:szCs w:val="24"/>
            <w:u w:val="single"/>
            <w:lang w:val="uk-UA" w:eastAsia="ru-RU"/>
          </w:rPr>
          <w:t>додатком</w:t>
        </w:r>
      </w:hyperlink>
      <w:r w:rsidRPr="000555A8">
        <w:rPr>
          <w:rFonts w:ascii="Times New Roman" w:eastAsia="Times New Roman" w:hAnsi="Times New Roman" w:cs="Times New Roman"/>
          <w:sz w:val="24"/>
          <w:szCs w:val="24"/>
          <w:lang w:val="uk-UA" w:eastAsia="ru-RU"/>
        </w:rPr>
        <w:t xml:space="preserve"> до цього Порядку, що оформлюється наказом керівника закладу освіти.</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9. 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Особи, залучені до участі в засіданні комісії, під час засідання комісії мають право:</w:t>
      </w:r>
    </w:p>
    <w:p w:rsidR="000555A8" w:rsidRPr="000555A8" w:rsidRDefault="000555A8" w:rsidP="000555A8">
      <w:pPr>
        <w:numPr>
          <w:ilvl w:val="0"/>
          <w:numId w:val="13"/>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ознайомлюватися з матеріалами, поданими на розгляд комісії;</w:t>
      </w:r>
    </w:p>
    <w:p w:rsidR="000555A8" w:rsidRPr="000555A8" w:rsidRDefault="000555A8" w:rsidP="000555A8">
      <w:pPr>
        <w:numPr>
          <w:ilvl w:val="0"/>
          <w:numId w:val="13"/>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lastRenderedPageBreak/>
        <w:t>ставити питання по суті розгляду;</w:t>
      </w:r>
    </w:p>
    <w:p w:rsidR="000555A8" w:rsidRPr="000555A8" w:rsidRDefault="000555A8" w:rsidP="000555A8">
      <w:pPr>
        <w:numPr>
          <w:ilvl w:val="0"/>
          <w:numId w:val="13"/>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подавати пропозиції, висловлювати власну думку з питань, що розглядаються.</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10. 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11. Строк розгляду комісією заяви або повідомлення про випадок булінгу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rsidR="000555A8" w:rsidRPr="000555A8" w:rsidRDefault="000555A8" w:rsidP="000555A8">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b/>
          <w:bCs/>
          <w:sz w:val="24"/>
          <w:szCs w:val="24"/>
          <w:lang w:val="uk-UA" w:eastAsia="ru-RU"/>
        </w:rPr>
        <w:t>V. Запобігання та протидія булінгу (цькуванню) в закладі освіти</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1. Діяльність щодо запобігання та протидії булінгу (цькуванню) в закладі освіти має бути постійним системним процесом, спрямованим на:</w:t>
      </w:r>
    </w:p>
    <w:p w:rsidR="000555A8" w:rsidRPr="000555A8" w:rsidRDefault="000555A8" w:rsidP="000555A8">
      <w:pPr>
        <w:numPr>
          <w:ilvl w:val="0"/>
          <w:numId w:val="14"/>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визначення та реалізацію необхідних заходів, способів і методів запобігання виникненню булінгу (цькування) та (або) потенційних ризиків його виникнення;</w:t>
      </w:r>
    </w:p>
    <w:p w:rsidR="000555A8" w:rsidRPr="000555A8" w:rsidRDefault="000555A8" w:rsidP="000555A8">
      <w:pPr>
        <w:numPr>
          <w:ilvl w:val="0"/>
          <w:numId w:val="14"/>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виявлення булінгу (цькування) та (або) потенційних ризиків його виникнення;</w:t>
      </w:r>
    </w:p>
    <w:p w:rsidR="000555A8" w:rsidRPr="000555A8" w:rsidRDefault="000555A8" w:rsidP="000555A8">
      <w:pPr>
        <w:numPr>
          <w:ilvl w:val="0"/>
          <w:numId w:val="14"/>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визначення та реалізацію необхідних заходів, способів і методів вирішення ситуацій булінгу (цькування) та/або усунення потенційних ризиків його виникнення.</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2. Діяльність щодо запобігання та протидії булінгу (цькуванню) в закладі освіти ґрунтується на принципах:</w:t>
      </w:r>
    </w:p>
    <w:p w:rsidR="000555A8" w:rsidRPr="000555A8" w:rsidRDefault="000555A8" w:rsidP="000555A8">
      <w:pPr>
        <w:numPr>
          <w:ilvl w:val="0"/>
          <w:numId w:val="15"/>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недискримінації за будь-якими ознаками;</w:t>
      </w:r>
    </w:p>
    <w:p w:rsidR="000555A8" w:rsidRPr="000555A8" w:rsidRDefault="000555A8" w:rsidP="000555A8">
      <w:pPr>
        <w:numPr>
          <w:ilvl w:val="0"/>
          <w:numId w:val="15"/>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ненасильницької поведінки в міжособистісних стосунках;</w:t>
      </w:r>
    </w:p>
    <w:p w:rsidR="000555A8" w:rsidRPr="000555A8" w:rsidRDefault="000555A8" w:rsidP="000555A8">
      <w:pPr>
        <w:numPr>
          <w:ilvl w:val="0"/>
          <w:numId w:val="15"/>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партнерства та підтримки між педагогічним (науково-педагогічним) колективом закладу освіти і батьками (законними представниками) малолітнього чи неповнолітнього здобувача освіти;</w:t>
      </w:r>
    </w:p>
    <w:p w:rsidR="000555A8" w:rsidRPr="000555A8" w:rsidRDefault="000555A8" w:rsidP="000555A8">
      <w:pPr>
        <w:numPr>
          <w:ilvl w:val="0"/>
          <w:numId w:val="15"/>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особистісно-орієнтованого підходу до кожної дитини;</w:t>
      </w:r>
    </w:p>
    <w:p w:rsidR="000555A8" w:rsidRPr="000555A8" w:rsidRDefault="000555A8" w:rsidP="000555A8">
      <w:pPr>
        <w:numPr>
          <w:ilvl w:val="0"/>
          <w:numId w:val="15"/>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розвитку соціального та емоційного інтелекту учасників освітнього процесу;</w:t>
      </w:r>
    </w:p>
    <w:p w:rsidR="000555A8" w:rsidRPr="000555A8" w:rsidRDefault="000555A8" w:rsidP="000555A8">
      <w:pPr>
        <w:numPr>
          <w:ilvl w:val="0"/>
          <w:numId w:val="15"/>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гендерної рівності;</w:t>
      </w:r>
    </w:p>
    <w:p w:rsidR="000555A8" w:rsidRPr="000555A8" w:rsidRDefault="000555A8" w:rsidP="000555A8">
      <w:pPr>
        <w:numPr>
          <w:ilvl w:val="0"/>
          <w:numId w:val="15"/>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участі учасників освітнього процесу в прийнятті рішень відповідно до положень законодавства та установчих документів закладу освіти.</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3. Завданнями діяльності щодо запобігання та протидії булінгу (цькуванню) в закладі освіти є:</w:t>
      </w:r>
    </w:p>
    <w:p w:rsidR="000555A8" w:rsidRPr="000555A8" w:rsidRDefault="000555A8" w:rsidP="000555A8">
      <w:pPr>
        <w:numPr>
          <w:ilvl w:val="0"/>
          <w:numId w:val="16"/>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створення безпечного освітнього середовища в закладі освіти, що включає психологічну та фізичну безпеку учасників освітнього процесу;</w:t>
      </w:r>
    </w:p>
    <w:p w:rsidR="000555A8" w:rsidRPr="000555A8" w:rsidRDefault="000555A8" w:rsidP="000555A8">
      <w:pPr>
        <w:numPr>
          <w:ilvl w:val="0"/>
          <w:numId w:val="16"/>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визначення стану, причин і передумов поширення булінгу (цькування) в закладі освіти;</w:t>
      </w:r>
    </w:p>
    <w:p w:rsidR="000555A8" w:rsidRPr="000555A8" w:rsidRDefault="000555A8" w:rsidP="000555A8">
      <w:pPr>
        <w:numPr>
          <w:ilvl w:val="0"/>
          <w:numId w:val="16"/>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підвищення рівня поінформованості учасників освітнього процесу про булінг (цькування);</w:t>
      </w:r>
    </w:p>
    <w:p w:rsidR="000555A8" w:rsidRPr="000555A8" w:rsidRDefault="000555A8" w:rsidP="000555A8">
      <w:pPr>
        <w:numPr>
          <w:ilvl w:val="0"/>
          <w:numId w:val="16"/>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формування в учасників освітнього процесу нетерпимого ставлення до насильницьких моделей поведінки, усвідомлення булінгу (цькування) як порушення прав людини;</w:t>
      </w:r>
    </w:p>
    <w:p w:rsidR="000555A8" w:rsidRPr="000555A8" w:rsidRDefault="000555A8" w:rsidP="000555A8">
      <w:pPr>
        <w:numPr>
          <w:ilvl w:val="0"/>
          <w:numId w:val="16"/>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заохочення всіх учасників освітнього процесу до активного сприяння запобіганню булінгу (цькуванню).</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lastRenderedPageBreak/>
        <w:t>4. Діяльність щодо запобігання та протидії булінгу (цькуванню) в закладі освіти відображається в плані заходів, спрямованих на запобігання та протидію булінгу (цькуванню) в закладі освіти (далі - План).</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булінгу (цькування).</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Планування відповідних заходів здійснюється за результатами моніторингу стану освітнього середовища в закладі освіти.</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Заплановані заходи повинні:</w:t>
      </w:r>
    </w:p>
    <w:p w:rsidR="000555A8" w:rsidRPr="000555A8" w:rsidRDefault="000555A8" w:rsidP="000555A8">
      <w:pPr>
        <w:numPr>
          <w:ilvl w:val="0"/>
          <w:numId w:val="17"/>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спрямовуватись на задоволення потреб окремого закладу освіти у створенні безпечного освітнього середовища;</w:t>
      </w:r>
    </w:p>
    <w:p w:rsidR="000555A8" w:rsidRPr="000555A8" w:rsidRDefault="000555A8" w:rsidP="000555A8">
      <w:pPr>
        <w:numPr>
          <w:ilvl w:val="0"/>
          <w:numId w:val="17"/>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мати вимірювані показники ефективності;</w:t>
      </w:r>
    </w:p>
    <w:p w:rsidR="000555A8" w:rsidRPr="000555A8" w:rsidRDefault="000555A8" w:rsidP="000555A8">
      <w:pPr>
        <w:numPr>
          <w:ilvl w:val="0"/>
          <w:numId w:val="17"/>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залучати всіх учасників освітнього процесу.</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План розробляється до початку навчального року. Протягом навчального року керівник закладу освіти забезпечує проведення моніторингу (за потреби, але не рідше одного разу на півріччя) ефективності виконання Плану та внесення (за потреби) до нього змін.</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відеосюжетів</w:t>
      </w:r>
      <w:bookmarkStart w:id="0" w:name="_GoBack"/>
      <w:bookmarkEnd w:id="0"/>
      <w:r w:rsidRPr="000555A8">
        <w:rPr>
          <w:rFonts w:ascii="Times New Roman" w:eastAsia="Times New Roman" w:hAnsi="Times New Roman" w:cs="Times New Roman"/>
          <w:sz w:val="24"/>
          <w:szCs w:val="24"/>
          <w:lang w:val="uk-UA" w:eastAsia="ru-RU"/>
        </w:rPr>
        <w:t>, літературних творів, матеріалів ЗМІ, особистого досвіду, запрошення гостей, у формі рольових ігор та інших організаційних формах.</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5. До заходів, спрямованих на запобігання та протидію булінгу (цькуванню) в закладі освіти, належать заходи щодо:</w:t>
      </w:r>
    </w:p>
    <w:p w:rsidR="000555A8" w:rsidRPr="000555A8" w:rsidRDefault="000555A8" w:rsidP="000555A8">
      <w:pPr>
        <w:numPr>
          <w:ilvl w:val="0"/>
          <w:numId w:val="18"/>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організації належних заходів безпеки відповідно до законодавства (пост охорони, відеоспостереженням за місцями загального користування тощо);</w:t>
      </w:r>
    </w:p>
    <w:p w:rsidR="000555A8" w:rsidRPr="000555A8" w:rsidRDefault="000555A8" w:rsidP="000555A8">
      <w:pPr>
        <w:numPr>
          <w:ilvl w:val="0"/>
          <w:numId w:val="18"/>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організації безпечного користування мережею Інтернет під час освітнього процесу;</w:t>
      </w:r>
    </w:p>
    <w:p w:rsidR="000555A8" w:rsidRPr="000555A8" w:rsidRDefault="000555A8" w:rsidP="000555A8">
      <w:pPr>
        <w:numPr>
          <w:ilvl w:val="0"/>
          <w:numId w:val="18"/>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контролю за використанням засобів електронних комунікацій малолітніми чи неповнолітніми здобувачами освіти під час освітнього процесу;</w:t>
      </w:r>
    </w:p>
    <w:p w:rsidR="000555A8" w:rsidRPr="000555A8" w:rsidRDefault="000555A8" w:rsidP="000555A8">
      <w:pPr>
        <w:numPr>
          <w:ilvl w:val="0"/>
          <w:numId w:val="19"/>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розвитку соціального та емоційного інтелекту учасників освітнього процесу, зокрема:</w:t>
      </w:r>
    </w:p>
    <w:p w:rsidR="000555A8" w:rsidRPr="000555A8" w:rsidRDefault="000555A8" w:rsidP="000555A8">
      <w:pPr>
        <w:numPr>
          <w:ilvl w:val="0"/>
          <w:numId w:val="19"/>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розуміння та сприйняття цінності прав та свобод людини, вміння відстоювати свої права та поважати права інших;</w:t>
      </w:r>
    </w:p>
    <w:p w:rsidR="000555A8" w:rsidRPr="000555A8" w:rsidRDefault="000555A8" w:rsidP="000555A8">
      <w:pPr>
        <w:numPr>
          <w:ilvl w:val="0"/>
          <w:numId w:val="19"/>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розуміння та сприйняття принципів рівності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w:t>
      </w:r>
    </w:p>
    <w:p w:rsidR="000555A8" w:rsidRPr="000555A8" w:rsidRDefault="000555A8" w:rsidP="000555A8">
      <w:pPr>
        <w:numPr>
          <w:ilvl w:val="0"/>
          <w:numId w:val="19"/>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здатності попереджувати та розв'язувати конфлікти ненасильницьким шляхом;</w:t>
      </w:r>
    </w:p>
    <w:p w:rsidR="000555A8" w:rsidRPr="000555A8" w:rsidRDefault="000555A8" w:rsidP="000555A8">
      <w:pPr>
        <w:numPr>
          <w:ilvl w:val="0"/>
          <w:numId w:val="20"/>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відповідального ставлення до своїх громадянських прав і обов'язків, пов'язаних з участю в суспільному житті;</w:t>
      </w:r>
    </w:p>
    <w:p w:rsidR="000555A8" w:rsidRPr="000555A8" w:rsidRDefault="000555A8" w:rsidP="000555A8">
      <w:pPr>
        <w:numPr>
          <w:ilvl w:val="0"/>
          <w:numId w:val="20"/>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осіб;</w:t>
      </w:r>
    </w:p>
    <w:p w:rsidR="000555A8" w:rsidRPr="000555A8" w:rsidRDefault="000555A8" w:rsidP="000555A8">
      <w:pPr>
        <w:numPr>
          <w:ilvl w:val="0"/>
          <w:numId w:val="20"/>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lastRenderedPageBreak/>
        <w:t>здатності критично аналізувати інформацію, розглядати питання з різних позицій, приймати обґрунтовані рішення;</w:t>
      </w:r>
    </w:p>
    <w:p w:rsidR="000555A8" w:rsidRPr="000555A8" w:rsidRDefault="000555A8" w:rsidP="000555A8">
      <w:pPr>
        <w:numPr>
          <w:ilvl w:val="0"/>
          <w:numId w:val="20"/>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здатності до комунікації та вміння співпрацювати для розв'язання різних суспільних проблем, зокрема шляхом волонтерської діяльності тощо;</w:t>
      </w:r>
    </w:p>
    <w:p w:rsidR="000555A8" w:rsidRPr="000555A8" w:rsidRDefault="000555A8" w:rsidP="000555A8">
      <w:pPr>
        <w:numPr>
          <w:ilvl w:val="0"/>
          <w:numId w:val="20"/>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підвищення рівня обізнаності учасників освітнього процесу про булінг (цькування), його причини та наслідки, порядок реагування на випадки булінгу (цькування) тощо;</w:t>
      </w:r>
    </w:p>
    <w:p w:rsidR="000555A8" w:rsidRPr="000555A8" w:rsidRDefault="000555A8" w:rsidP="000555A8">
      <w:pPr>
        <w:numPr>
          <w:ilvl w:val="0"/>
          <w:numId w:val="20"/>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створення в закладі освіти культури, що ґрунтується на нетерпимості до будь-яких форм насильства та дискримінації, в тому числі булінгу (цькування).</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Генеральний директор директорату</w:t>
      </w:r>
      <w:r w:rsidRPr="000555A8">
        <w:rPr>
          <w:rFonts w:ascii="Times New Roman" w:eastAsia="Times New Roman" w:hAnsi="Times New Roman" w:cs="Times New Roman"/>
          <w:sz w:val="24"/>
          <w:szCs w:val="24"/>
          <w:lang w:val="uk-UA" w:eastAsia="ru-RU"/>
        </w:rPr>
        <w:br/>
        <w:t>інклюзивної та позашкільної освіти                  В. Хіврич</w:t>
      </w:r>
    </w:p>
    <w:p w:rsidR="000555A8" w:rsidRPr="000555A8" w:rsidRDefault="000555A8" w:rsidP="000555A8">
      <w:pPr>
        <w:spacing w:before="100" w:beforeAutospacing="1" w:after="100" w:afterAutospacing="1" w:line="240" w:lineRule="auto"/>
        <w:jc w:val="right"/>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ЗАТВЕРДЖЕНО</w:t>
      </w:r>
      <w:r w:rsidRPr="000555A8">
        <w:rPr>
          <w:rFonts w:ascii="Times New Roman" w:eastAsia="Times New Roman" w:hAnsi="Times New Roman" w:cs="Times New Roman"/>
          <w:sz w:val="24"/>
          <w:szCs w:val="24"/>
          <w:lang w:val="uk-UA" w:eastAsia="ru-RU"/>
        </w:rPr>
        <w:br/>
        <w:t>Наказ Міністерства освіти і науки України</w:t>
      </w:r>
      <w:r w:rsidRPr="000555A8">
        <w:rPr>
          <w:rFonts w:ascii="Times New Roman" w:eastAsia="Times New Roman" w:hAnsi="Times New Roman" w:cs="Times New Roman"/>
          <w:sz w:val="24"/>
          <w:szCs w:val="24"/>
          <w:lang w:val="uk-UA" w:eastAsia="ru-RU"/>
        </w:rPr>
        <w:br/>
        <w:t>28 грудня 2019 року № 1646</w:t>
      </w:r>
    </w:p>
    <w:p w:rsidR="000555A8" w:rsidRPr="000555A8" w:rsidRDefault="000555A8" w:rsidP="000555A8">
      <w:pPr>
        <w:spacing w:before="100" w:beforeAutospacing="1" w:after="100" w:afterAutospacing="1" w:line="240" w:lineRule="auto"/>
        <w:jc w:val="right"/>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Зареєстровано</w:t>
      </w:r>
      <w:r w:rsidRPr="000555A8">
        <w:rPr>
          <w:rFonts w:ascii="Times New Roman" w:eastAsia="Times New Roman" w:hAnsi="Times New Roman" w:cs="Times New Roman"/>
          <w:sz w:val="24"/>
          <w:szCs w:val="24"/>
          <w:lang w:val="uk-UA" w:eastAsia="ru-RU"/>
        </w:rPr>
        <w:br/>
        <w:t>в Міністерстві юстиції України</w:t>
      </w:r>
      <w:r w:rsidRPr="000555A8">
        <w:rPr>
          <w:rFonts w:ascii="Times New Roman" w:eastAsia="Times New Roman" w:hAnsi="Times New Roman" w:cs="Times New Roman"/>
          <w:sz w:val="24"/>
          <w:szCs w:val="24"/>
          <w:lang w:val="uk-UA" w:eastAsia="ru-RU"/>
        </w:rPr>
        <w:br/>
        <w:t>03 лютого 2020 р. за № 112/34395</w:t>
      </w:r>
    </w:p>
    <w:p w:rsidR="000555A8" w:rsidRPr="000555A8" w:rsidRDefault="000555A8" w:rsidP="000555A8">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b/>
          <w:bCs/>
          <w:sz w:val="24"/>
          <w:szCs w:val="24"/>
          <w:lang w:val="uk-UA" w:eastAsia="ru-RU"/>
        </w:rPr>
        <w:t>ПОРЯДОК</w:t>
      </w:r>
      <w:r w:rsidRPr="000555A8">
        <w:rPr>
          <w:rFonts w:ascii="Times New Roman" w:eastAsia="Times New Roman" w:hAnsi="Times New Roman" w:cs="Times New Roman"/>
          <w:b/>
          <w:bCs/>
          <w:sz w:val="24"/>
          <w:szCs w:val="24"/>
          <w:lang w:val="uk-UA" w:eastAsia="ru-RU"/>
        </w:rPr>
        <w:br/>
        <w:t>застосування заходів виховного впливу</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1. Цей Порядок визначає процедуру застосування заходів виховного впливу в закладах освіти всіх типів і форм власності, крім тих, які забезпечують здобуття освіти дорослих, у тому числі післядипломної освіти.</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2. Заходи виховного впливу - заходи, які застосовуються під час освітнього процесу щодо сторін булінгу (цькування) та забезпечують корекцію їхньої поведінки, зокрема виправлення деструктивних реакцій та способів поведінки у міжособистісних стосунках.</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3. Заходи виховного впливу до сторін булінгу (цькування) в закладі освіти застосовуються з метою:</w:t>
      </w:r>
    </w:p>
    <w:p w:rsidR="000555A8" w:rsidRPr="000555A8" w:rsidRDefault="000555A8" w:rsidP="000555A8">
      <w:pPr>
        <w:numPr>
          <w:ilvl w:val="0"/>
          <w:numId w:val="21"/>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відновлення та нормалізації відносин між сторонами булінгу (цькування) після відповідного випадку;</w:t>
      </w:r>
    </w:p>
    <w:p w:rsidR="000555A8" w:rsidRPr="000555A8" w:rsidRDefault="000555A8" w:rsidP="000555A8">
      <w:pPr>
        <w:numPr>
          <w:ilvl w:val="0"/>
          <w:numId w:val="21"/>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недопущення повторення випадку булінгу (цькування) між сторонами булінгу (цькування);</w:t>
      </w:r>
    </w:p>
    <w:p w:rsidR="000555A8" w:rsidRPr="000555A8" w:rsidRDefault="000555A8" w:rsidP="000555A8">
      <w:pPr>
        <w:numPr>
          <w:ilvl w:val="0"/>
          <w:numId w:val="21"/>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загальної превенції випадків булінгу (цькування) у закладі освіти.</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4. Необхідні заходи виховного впливу до сторін булінгу (цькування) визначає комісія з розгляду випадків булінгу (цькування) в закладі освіти, зокрема:</w:t>
      </w:r>
    </w:p>
    <w:p w:rsidR="000555A8" w:rsidRPr="000555A8" w:rsidRDefault="000555A8" w:rsidP="000555A8">
      <w:pPr>
        <w:numPr>
          <w:ilvl w:val="0"/>
          <w:numId w:val="22"/>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мету, конкретні завдання, зміст, методи та форми заходів виховного впливу;</w:t>
      </w:r>
    </w:p>
    <w:p w:rsidR="000555A8" w:rsidRPr="000555A8" w:rsidRDefault="000555A8" w:rsidP="000555A8">
      <w:pPr>
        <w:numPr>
          <w:ilvl w:val="0"/>
          <w:numId w:val="22"/>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критерії визначення співвідношення між запланованими та отриманими результатами заходів виховного впливу.</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Моніторинг ефективності застосування заходів виховного впливу до сторін булінгу (цькування) та необхідність їх коригування визначає комісія з розгляду випадків булінгу (цькування) в закладі освіти на черговому засіданні.</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lastRenderedPageBreak/>
        <w:t>5. Заходи виховного впливу реалізуються педагогічними (науково-педагогічними) працівниками закладу освіти, фахівцями служби у справах дітей та центру соціальних служб для сім'ї, дітей та молоді із залученням необхідних фахівців із надання правової, психологічної, соціальної та іншої допомоги, в тому числі територіальних органів (підрозділів) Національної поліції України та інших суб'єктів реагування на випадки булінгу (цькування).</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Суб'єкти реагування на випадки булінгу (цькування) в закладах освіти під час реалізації заходів виховного впливу діють в межах повноважень, передбачених законодавством та цим Порядком.</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6. Психологічний та соціально-педагогічний супровід застосування заходів виховного впливу у групі (класі), в якій (якому) стався випадок булінгу (цькування), здійснюють у межах своїх посадових обов'язків практичний психолог та соціальний педагог (за наявності) закладу освіти, зокрема:</w:t>
      </w:r>
    </w:p>
    <w:p w:rsidR="000555A8" w:rsidRPr="000555A8" w:rsidRDefault="000555A8" w:rsidP="000555A8">
      <w:pPr>
        <w:numPr>
          <w:ilvl w:val="0"/>
          <w:numId w:val="23"/>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діагностику рівня психологічної безпеки та аналіз її динаміки;</w:t>
      </w:r>
    </w:p>
    <w:p w:rsidR="000555A8" w:rsidRPr="000555A8" w:rsidRDefault="000555A8" w:rsidP="000555A8">
      <w:pPr>
        <w:numPr>
          <w:ilvl w:val="0"/>
          <w:numId w:val="23"/>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розробку програми реабілітації для потерпілого (жертви) та її реалізацію із залученням батьків або інших законних представників малолітньої або неповнолітньої особи;</w:t>
      </w:r>
    </w:p>
    <w:p w:rsidR="000555A8" w:rsidRPr="000555A8" w:rsidRDefault="000555A8" w:rsidP="000555A8">
      <w:pPr>
        <w:numPr>
          <w:ilvl w:val="0"/>
          <w:numId w:val="23"/>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розробку корекційної програми для кривдника (булера) та її реалізацію із залученням батьків або інших законних представників малолітньої або неповнолітньої особи;</w:t>
      </w:r>
    </w:p>
    <w:p w:rsidR="000555A8" w:rsidRPr="000555A8" w:rsidRDefault="000555A8" w:rsidP="000555A8">
      <w:pPr>
        <w:numPr>
          <w:ilvl w:val="0"/>
          <w:numId w:val="23"/>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консультативну допомогу всім учасникам освітнього процесу;</w:t>
      </w:r>
    </w:p>
    <w:p w:rsidR="000555A8" w:rsidRPr="000555A8" w:rsidRDefault="000555A8" w:rsidP="000555A8">
      <w:pPr>
        <w:numPr>
          <w:ilvl w:val="0"/>
          <w:numId w:val="23"/>
        </w:num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розробку профілактичних заходів.</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У разі відсутності практичного психолога та соціального педагога в закладі освіти супровід застосування заходів виховного впливу у групі (класі), в якій (якому) стався випадок булінгу (цькування), здійснюють працівники служби у справах дітей та центру соціальних служб для сім'ї, дітей та молоді.</w:t>
      </w:r>
    </w:p>
    <w:p w:rsidR="000555A8" w:rsidRPr="000555A8" w:rsidRDefault="000555A8" w:rsidP="000555A8">
      <w:pPr>
        <w:spacing w:before="100" w:beforeAutospacing="1" w:after="100" w:afterAutospacing="1" w:line="240" w:lineRule="auto"/>
        <w:rPr>
          <w:rFonts w:ascii="Times New Roman" w:eastAsia="Times New Roman" w:hAnsi="Times New Roman" w:cs="Times New Roman"/>
          <w:sz w:val="24"/>
          <w:szCs w:val="24"/>
          <w:lang w:val="uk-UA" w:eastAsia="ru-RU"/>
        </w:rPr>
      </w:pPr>
      <w:r w:rsidRPr="000555A8">
        <w:rPr>
          <w:rFonts w:ascii="Times New Roman" w:eastAsia="Times New Roman" w:hAnsi="Times New Roman" w:cs="Times New Roman"/>
          <w:sz w:val="24"/>
          <w:szCs w:val="24"/>
          <w:lang w:val="uk-UA" w:eastAsia="ru-RU"/>
        </w:rPr>
        <w:t>Генеральний директор директорату</w:t>
      </w:r>
      <w:r w:rsidRPr="000555A8">
        <w:rPr>
          <w:rFonts w:ascii="Times New Roman" w:eastAsia="Times New Roman" w:hAnsi="Times New Roman" w:cs="Times New Roman"/>
          <w:sz w:val="24"/>
          <w:szCs w:val="24"/>
          <w:lang w:val="uk-UA" w:eastAsia="ru-RU"/>
        </w:rPr>
        <w:br/>
        <w:t>інклюзивної та позашкільної освіти                           В. Хіврич</w:t>
      </w:r>
    </w:p>
    <w:p w:rsidR="009F7939" w:rsidRPr="00A03E72" w:rsidRDefault="009F7939">
      <w:pPr>
        <w:rPr>
          <w:lang w:val="uk-UA"/>
        </w:rPr>
      </w:pPr>
    </w:p>
    <w:sectPr w:rsidR="009F7939" w:rsidRPr="00A03E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234F"/>
    <w:multiLevelType w:val="multilevel"/>
    <w:tmpl w:val="AF60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E7EE6"/>
    <w:multiLevelType w:val="multilevel"/>
    <w:tmpl w:val="3AD8B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853FE"/>
    <w:multiLevelType w:val="multilevel"/>
    <w:tmpl w:val="0080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5F2269"/>
    <w:multiLevelType w:val="multilevel"/>
    <w:tmpl w:val="9660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165FD"/>
    <w:multiLevelType w:val="multilevel"/>
    <w:tmpl w:val="DF4E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5062C0"/>
    <w:multiLevelType w:val="multilevel"/>
    <w:tmpl w:val="5B48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E818B1"/>
    <w:multiLevelType w:val="multilevel"/>
    <w:tmpl w:val="0A28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C7046"/>
    <w:multiLevelType w:val="multilevel"/>
    <w:tmpl w:val="F1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E352C9"/>
    <w:multiLevelType w:val="multilevel"/>
    <w:tmpl w:val="5690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A7EC2"/>
    <w:multiLevelType w:val="multilevel"/>
    <w:tmpl w:val="6092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670808"/>
    <w:multiLevelType w:val="multilevel"/>
    <w:tmpl w:val="A620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E60D80"/>
    <w:multiLevelType w:val="multilevel"/>
    <w:tmpl w:val="3DF2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6500B5"/>
    <w:multiLevelType w:val="multilevel"/>
    <w:tmpl w:val="793E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287D30"/>
    <w:multiLevelType w:val="multilevel"/>
    <w:tmpl w:val="BBB0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CF333B"/>
    <w:multiLevelType w:val="multilevel"/>
    <w:tmpl w:val="5DFC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4C32FB"/>
    <w:multiLevelType w:val="multilevel"/>
    <w:tmpl w:val="0232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336F77"/>
    <w:multiLevelType w:val="multilevel"/>
    <w:tmpl w:val="D176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B60C94"/>
    <w:multiLevelType w:val="multilevel"/>
    <w:tmpl w:val="5D9C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D61B1D"/>
    <w:multiLevelType w:val="multilevel"/>
    <w:tmpl w:val="A002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BC7F9A"/>
    <w:multiLevelType w:val="multilevel"/>
    <w:tmpl w:val="1E08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4D7A41"/>
    <w:multiLevelType w:val="multilevel"/>
    <w:tmpl w:val="DCEA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D37E09"/>
    <w:multiLevelType w:val="multilevel"/>
    <w:tmpl w:val="EC2E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172265"/>
    <w:multiLevelType w:val="multilevel"/>
    <w:tmpl w:val="5DC4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9"/>
  </w:num>
  <w:num w:numId="4">
    <w:abstractNumId w:val="17"/>
  </w:num>
  <w:num w:numId="5">
    <w:abstractNumId w:val="10"/>
  </w:num>
  <w:num w:numId="6">
    <w:abstractNumId w:val="11"/>
  </w:num>
  <w:num w:numId="7">
    <w:abstractNumId w:val="16"/>
  </w:num>
  <w:num w:numId="8">
    <w:abstractNumId w:val="14"/>
  </w:num>
  <w:num w:numId="9">
    <w:abstractNumId w:val="4"/>
  </w:num>
  <w:num w:numId="10">
    <w:abstractNumId w:val="13"/>
  </w:num>
  <w:num w:numId="11">
    <w:abstractNumId w:val="12"/>
  </w:num>
  <w:num w:numId="12">
    <w:abstractNumId w:val="8"/>
  </w:num>
  <w:num w:numId="13">
    <w:abstractNumId w:val="6"/>
  </w:num>
  <w:num w:numId="14">
    <w:abstractNumId w:val="21"/>
  </w:num>
  <w:num w:numId="15">
    <w:abstractNumId w:val="22"/>
  </w:num>
  <w:num w:numId="16">
    <w:abstractNumId w:val="18"/>
  </w:num>
  <w:num w:numId="17">
    <w:abstractNumId w:val="0"/>
  </w:num>
  <w:num w:numId="18">
    <w:abstractNumId w:val="2"/>
  </w:num>
  <w:num w:numId="19">
    <w:abstractNumId w:val="15"/>
  </w:num>
  <w:num w:numId="20">
    <w:abstractNumId w:val="9"/>
  </w:num>
  <w:num w:numId="21">
    <w:abstractNumId w:val="3"/>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5A8"/>
    <w:rsid w:val="000555A8"/>
    <w:rsid w:val="005C25D4"/>
    <w:rsid w:val="009F7939"/>
    <w:rsid w:val="00A03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FCD65-E87F-468F-9B7C-20BC77EE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936764">
      <w:bodyDiv w:val="1"/>
      <w:marLeft w:val="0"/>
      <w:marRight w:val="0"/>
      <w:marTop w:val="0"/>
      <w:marBottom w:val="0"/>
      <w:divBdr>
        <w:top w:val="none" w:sz="0" w:space="0" w:color="auto"/>
        <w:left w:val="none" w:sz="0" w:space="0" w:color="auto"/>
        <w:bottom w:val="none" w:sz="0" w:space="0" w:color="auto"/>
        <w:right w:val="none" w:sz="0" w:space="0" w:color="auto"/>
      </w:divBdr>
      <w:divsChild>
        <w:div w:id="982271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doc/files/news/709/70993/Dodatok_do_Poryadku.docx" TargetMode="External"/><Relationship Id="rId3" Type="http://schemas.openxmlformats.org/officeDocument/2006/relationships/settings" Target="settings.xml"/><Relationship Id="rId7" Type="http://schemas.openxmlformats.org/officeDocument/2006/relationships/hyperlink" Target="https://osvita.ua/legislation/law/22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other/52125/" TargetMode="External"/><Relationship Id="rId5" Type="http://schemas.openxmlformats.org/officeDocument/2006/relationships/hyperlink" Target="https://osvita.ua/legislation/law/223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3900</Words>
  <Characters>22236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2020-02-19T06:20:00Z</dcterms:created>
  <dcterms:modified xsi:type="dcterms:W3CDTF">2020-02-19T06:33:00Z</dcterms:modified>
</cp:coreProperties>
</file>